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3" w:rsidRPr="00864F51" w:rsidRDefault="008E197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Требования к зачету по курсу «Основы правовой деятельности прихода»</w:t>
      </w:r>
    </w:p>
    <w:p w:rsidR="008E1973" w:rsidRPr="00864F51" w:rsidRDefault="008E1973">
      <w:pPr>
        <w:rPr>
          <w:rFonts w:ascii="Times New Roman" w:hAnsi="Times New Roman" w:cs="Times New Roman"/>
          <w:sz w:val="28"/>
          <w:szCs w:val="28"/>
        </w:rPr>
      </w:pPr>
    </w:p>
    <w:p w:rsidR="008E1973" w:rsidRPr="00864F51" w:rsidRDefault="008E197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Ответ на зачет по курсу «Основы правовой деятельности прихода» включает в себя теоретическую часть (ответ на один из вопросов, указанных ниже), а также практическую – работу с документами по правовой организации деятельности Прихода (Устав, протокол, заявление о создании и т п.</w:t>
      </w:r>
      <w:proofErr w:type="gramStart"/>
      <w:r w:rsidRPr="00864F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64F51">
        <w:rPr>
          <w:rFonts w:ascii="Times New Roman" w:hAnsi="Times New Roman" w:cs="Times New Roman"/>
          <w:sz w:val="28"/>
          <w:szCs w:val="28"/>
        </w:rPr>
        <w:t>.</w:t>
      </w:r>
    </w:p>
    <w:p w:rsidR="008E1973" w:rsidRPr="00864F51" w:rsidRDefault="008E197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18" w:rsidRPr="00864F51" w:rsidRDefault="00DF2B41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 xml:space="preserve">1. </w:t>
      </w:r>
      <w:r w:rsidR="003D2918" w:rsidRPr="00864F51">
        <w:rPr>
          <w:rFonts w:ascii="Times New Roman" w:hAnsi="Times New Roman" w:cs="Times New Roman"/>
          <w:sz w:val="28"/>
          <w:szCs w:val="28"/>
        </w:rPr>
        <w:t>Цели и задачи курса «Основы правовой деятельности прихода»</w:t>
      </w:r>
    </w:p>
    <w:p w:rsidR="005372CB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 xml:space="preserve">2. Правовое положение Русской Православной Церкви до </w:t>
      </w:r>
      <w:r w:rsidR="00B52F43" w:rsidRPr="00864F51">
        <w:rPr>
          <w:rFonts w:ascii="Times New Roman" w:hAnsi="Times New Roman" w:cs="Times New Roman"/>
          <w:sz w:val="28"/>
          <w:szCs w:val="28"/>
        </w:rPr>
        <w:t>Октябрьской р</w:t>
      </w:r>
      <w:r w:rsidRPr="00864F51">
        <w:rPr>
          <w:rFonts w:ascii="Times New Roman" w:hAnsi="Times New Roman" w:cs="Times New Roman"/>
          <w:sz w:val="28"/>
          <w:szCs w:val="28"/>
        </w:rPr>
        <w:t>еволюции</w:t>
      </w:r>
      <w:r w:rsidR="00B52F43" w:rsidRPr="00864F51">
        <w:rPr>
          <w:rFonts w:ascii="Times New Roman" w:hAnsi="Times New Roman" w:cs="Times New Roman"/>
          <w:sz w:val="28"/>
          <w:szCs w:val="28"/>
        </w:rPr>
        <w:t xml:space="preserve"> 1917 г.</w:t>
      </w:r>
    </w:p>
    <w:p w:rsidR="00DF2B41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3</w:t>
      </w:r>
      <w:r w:rsidR="00DF2B41" w:rsidRPr="00864F51">
        <w:rPr>
          <w:rFonts w:ascii="Times New Roman" w:hAnsi="Times New Roman" w:cs="Times New Roman"/>
          <w:sz w:val="28"/>
          <w:szCs w:val="28"/>
        </w:rPr>
        <w:t xml:space="preserve">. </w:t>
      </w:r>
      <w:r w:rsidRPr="00864F51">
        <w:rPr>
          <w:rFonts w:ascii="Times New Roman" w:hAnsi="Times New Roman" w:cs="Times New Roman"/>
          <w:sz w:val="28"/>
          <w:szCs w:val="28"/>
        </w:rPr>
        <w:t>Поместный Собор 1917-1918 гг. и его определения (правово</w:t>
      </w:r>
      <w:r w:rsidR="00B52F43" w:rsidRPr="00864F51">
        <w:rPr>
          <w:rFonts w:ascii="Times New Roman" w:hAnsi="Times New Roman" w:cs="Times New Roman"/>
          <w:sz w:val="28"/>
          <w:szCs w:val="28"/>
        </w:rPr>
        <w:t xml:space="preserve">е </w:t>
      </w:r>
      <w:r w:rsidRPr="00864F51">
        <w:rPr>
          <w:rFonts w:ascii="Times New Roman" w:hAnsi="Times New Roman" w:cs="Times New Roman"/>
          <w:sz w:val="28"/>
          <w:szCs w:val="28"/>
        </w:rPr>
        <w:t>положени</w:t>
      </w:r>
      <w:r w:rsidR="00B52F43" w:rsidRPr="00864F51">
        <w:rPr>
          <w:rFonts w:ascii="Times New Roman" w:hAnsi="Times New Roman" w:cs="Times New Roman"/>
          <w:sz w:val="28"/>
          <w:szCs w:val="28"/>
        </w:rPr>
        <w:t>е</w:t>
      </w:r>
      <w:r w:rsidRPr="00864F51">
        <w:rPr>
          <w:rFonts w:ascii="Times New Roman" w:hAnsi="Times New Roman" w:cs="Times New Roman"/>
          <w:sz w:val="28"/>
          <w:szCs w:val="28"/>
        </w:rPr>
        <w:t xml:space="preserve"> Церкви)</w:t>
      </w:r>
    </w:p>
    <w:p w:rsidR="003D2918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4. Характеристика Декрета об отделении Церкви от Государства и школы от Церкви 1918 г.</w:t>
      </w:r>
    </w:p>
    <w:p w:rsidR="003D2918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5. Значение Декларации митрополита Сергия (</w:t>
      </w:r>
      <w:proofErr w:type="spellStart"/>
      <w:r w:rsidRPr="00864F51">
        <w:rPr>
          <w:rFonts w:ascii="Times New Roman" w:hAnsi="Times New Roman" w:cs="Times New Roman"/>
          <w:sz w:val="28"/>
          <w:szCs w:val="28"/>
        </w:rPr>
        <w:t>Страгородского</w:t>
      </w:r>
      <w:proofErr w:type="spellEnd"/>
      <w:r w:rsidRPr="00864F51">
        <w:rPr>
          <w:rFonts w:ascii="Times New Roman" w:hAnsi="Times New Roman" w:cs="Times New Roman"/>
          <w:sz w:val="28"/>
          <w:szCs w:val="28"/>
        </w:rPr>
        <w:t>)  1927 г. для правового положения Церкви</w:t>
      </w:r>
    </w:p>
    <w:p w:rsidR="003D2918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6. Характеристика законодательства 1930-1980-х гг. относительно отношений Церкви и Государства</w:t>
      </w:r>
    </w:p>
    <w:p w:rsidR="003D2918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7. Законы 1990 гг. о религиозных объединениях. Причины изменения правовой модели взаимоотношений Церкви и Государства.</w:t>
      </w:r>
    </w:p>
    <w:p w:rsidR="003D2918" w:rsidRPr="00864F51" w:rsidRDefault="003D2918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8. Х</w:t>
      </w:r>
      <w:r w:rsidR="00B52F43" w:rsidRPr="00864F51">
        <w:rPr>
          <w:rFonts w:ascii="Times New Roman" w:hAnsi="Times New Roman" w:cs="Times New Roman"/>
          <w:sz w:val="28"/>
          <w:szCs w:val="28"/>
        </w:rPr>
        <w:t>ар</w:t>
      </w:r>
      <w:r w:rsidRPr="00864F51">
        <w:rPr>
          <w:rFonts w:ascii="Times New Roman" w:hAnsi="Times New Roman" w:cs="Times New Roman"/>
          <w:sz w:val="28"/>
          <w:szCs w:val="28"/>
        </w:rPr>
        <w:t>а</w:t>
      </w:r>
      <w:r w:rsidR="00B52F43" w:rsidRPr="00864F51">
        <w:rPr>
          <w:rFonts w:ascii="Times New Roman" w:hAnsi="Times New Roman" w:cs="Times New Roman"/>
          <w:sz w:val="28"/>
          <w:szCs w:val="28"/>
        </w:rPr>
        <w:t>к</w:t>
      </w:r>
      <w:r w:rsidRPr="00864F51">
        <w:rPr>
          <w:rFonts w:ascii="Times New Roman" w:hAnsi="Times New Roman" w:cs="Times New Roman"/>
          <w:sz w:val="28"/>
          <w:szCs w:val="28"/>
        </w:rPr>
        <w:t xml:space="preserve">теристика Федерального </w:t>
      </w:r>
      <w:r w:rsidR="00B52F43" w:rsidRPr="00864F51">
        <w:rPr>
          <w:rFonts w:ascii="Times New Roman" w:hAnsi="Times New Roman" w:cs="Times New Roman"/>
          <w:sz w:val="28"/>
          <w:szCs w:val="28"/>
        </w:rPr>
        <w:t>закона «О свободе совести и религиозных объединениях» 1997 г.: причины и условия принятия, структура и состав.</w:t>
      </w:r>
      <w:bookmarkStart w:id="0" w:name="_GoBack"/>
      <w:bookmarkEnd w:id="0"/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9. Состав законодательства РФ о свободе совести, свободе вероисповедания и о религиозных объединениях: краткая характеристика, иерархия норм.</w:t>
      </w: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10. Общепризнанные принципы и нормы международного права и международные договоры РФ. Нормы Конституции РФ о свободе совести, свободе вероисповедания и о религиозных объединениях.</w:t>
      </w: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11. Федеральный Закон «О свободе совести и религиозных объединениях» и иные нормативно-правовые акты РФ, имеющие основным предметом регулирования свободу совести, свободу вероисповедания и деятельность религиозных объединений</w:t>
      </w: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lastRenderedPageBreak/>
        <w:t>12. Нормы Федеральных законов и иные нормативно-правовые акты РФ, имеющие другой основной предмет регулирования, затрагивающие  свободу совести, свободу вероисповедания и деятельность религиозных объединений. Нормативно-правовые акты субъектов РФ.</w:t>
      </w: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13. Религиозное объединение: общая характеристика, признаки и виды.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14. Виды и формы управления Русской Православной Церкви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15. Уставы об управлении Русской Православной Церкви: сравнительный анализ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16. Устав Русской Православной Церкви 2000 г.: краткая характеристика и основные разделы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17. Устав Епархии. Порядок принятия, основные разделы  и краткая характеристика каждого раздела.</w:t>
      </w: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</w:t>
      </w:r>
      <w:r w:rsidR="001D6EED" w:rsidRPr="00864F51">
        <w:rPr>
          <w:rFonts w:ascii="Times New Roman" w:hAnsi="Times New Roman" w:cs="Times New Roman"/>
          <w:sz w:val="28"/>
          <w:szCs w:val="28"/>
        </w:rPr>
        <w:t>8</w:t>
      </w:r>
      <w:r w:rsidRPr="00864F51">
        <w:rPr>
          <w:rFonts w:ascii="Times New Roman" w:hAnsi="Times New Roman" w:cs="Times New Roman"/>
          <w:sz w:val="28"/>
          <w:szCs w:val="28"/>
        </w:rPr>
        <w:t xml:space="preserve">. </w:t>
      </w:r>
      <w:r w:rsidR="001D6EED" w:rsidRPr="00864F51">
        <w:rPr>
          <w:rFonts w:ascii="Times New Roman" w:hAnsi="Times New Roman" w:cs="Times New Roman"/>
          <w:sz w:val="28"/>
          <w:szCs w:val="28"/>
        </w:rPr>
        <w:t xml:space="preserve">Типовой Устав Прихода МПРО. Порядок принятия, основные разделы </w:t>
      </w:r>
      <w:r w:rsidRPr="00864F51">
        <w:rPr>
          <w:rFonts w:ascii="Times New Roman" w:hAnsi="Times New Roman" w:cs="Times New Roman"/>
          <w:sz w:val="28"/>
          <w:szCs w:val="28"/>
        </w:rPr>
        <w:t xml:space="preserve"> </w:t>
      </w:r>
      <w:r w:rsidR="001D6EED" w:rsidRPr="00864F51">
        <w:rPr>
          <w:rFonts w:ascii="Times New Roman" w:hAnsi="Times New Roman" w:cs="Times New Roman"/>
          <w:sz w:val="28"/>
          <w:szCs w:val="28"/>
        </w:rPr>
        <w:t>и краткая характеристика каждого раздела.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19. Регистрация Прихода в качестве юридического лица: этапы и основные документы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20. Характеристика Протокола Приходского собрания МПРО: основные требования к оформлению.</w:t>
      </w:r>
    </w:p>
    <w:p w:rsidR="001D6EED" w:rsidRPr="00864F51" w:rsidRDefault="001D6EED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>21. Характеристика органов управления Прихода.</w:t>
      </w:r>
    </w:p>
    <w:p w:rsidR="00864F51" w:rsidRPr="00864F51" w:rsidRDefault="001D6EED" w:rsidP="00864F51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 xml:space="preserve">22. Порядок </w:t>
      </w:r>
      <w:r w:rsidR="005B1CD1" w:rsidRPr="00864F51">
        <w:rPr>
          <w:rFonts w:ascii="Times New Roman" w:hAnsi="Times New Roman" w:cs="Times New Roman"/>
          <w:sz w:val="28"/>
          <w:szCs w:val="28"/>
        </w:rPr>
        <w:t>ликвидации Прихо</w:t>
      </w:r>
      <w:r w:rsidR="00864F51" w:rsidRPr="00864F51">
        <w:rPr>
          <w:rFonts w:ascii="Times New Roman" w:hAnsi="Times New Roman" w:cs="Times New Roman"/>
          <w:sz w:val="28"/>
          <w:szCs w:val="28"/>
        </w:rPr>
        <w:t>да в качестве юридического лиц</w:t>
      </w:r>
    </w:p>
    <w:p w:rsidR="00864F51" w:rsidRPr="00E9149A" w:rsidRDefault="00864F51" w:rsidP="00864F51">
      <w:pPr>
        <w:rPr>
          <w:rFonts w:ascii="Times New Roman" w:hAnsi="Times New Roman" w:cs="Times New Roman"/>
          <w:sz w:val="28"/>
          <w:szCs w:val="28"/>
        </w:rPr>
      </w:pPr>
      <w:r w:rsidRPr="00864F51">
        <w:rPr>
          <w:rFonts w:ascii="Times New Roman" w:hAnsi="Times New Roman" w:cs="Times New Roman"/>
          <w:sz w:val="28"/>
          <w:szCs w:val="28"/>
        </w:rPr>
        <w:t xml:space="preserve">23.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Религиозная организация как субъект права. Имущественное положение религиозных организаций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24.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религиозным организациям имущества религиозного назначения, находящегося в государственной или муниципальной собственности</w:t>
      </w:r>
    </w:p>
    <w:p w:rsidR="00864F51" w:rsidRPr="00864F51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25.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и налогообложение религиозных организаций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правоотношения в религиозных организациях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27.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деятельность и религиозные организации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28.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Религиозное образование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29.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совести в Вооруженных Силах</w:t>
      </w:r>
    </w:p>
    <w:p w:rsidR="00864F51" w:rsidRPr="00864F51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30. </w:t>
      </w:r>
      <w:r w:rsidRPr="00E9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Уголовное, административное право и деятельность религиозных объединений</w:t>
      </w:r>
    </w:p>
    <w:p w:rsidR="00864F51" w:rsidRPr="00E9149A" w:rsidRDefault="00864F51" w:rsidP="00864F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Правовой регулирование проведения реставрационных работ храма-памятника культуры.</w:t>
      </w:r>
    </w:p>
    <w:p w:rsidR="00864F51" w:rsidRPr="00864F51" w:rsidRDefault="00864F51">
      <w:pPr>
        <w:rPr>
          <w:rFonts w:ascii="Times New Roman" w:hAnsi="Times New Roman" w:cs="Times New Roman"/>
          <w:sz w:val="28"/>
          <w:szCs w:val="28"/>
        </w:rPr>
      </w:pPr>
    </w:p>
    <w:p w:rsidR="00B52F43" w:rsidRPr="00864F51" w:rsidRDefault="00B52F43">
      <w:pPr>
        <w:rPr>
          <w:rFonts w:ascii="Times New Roman" w:hAnsi="Times New Roman" w:cs="Times New Roman"/>
          <w:sz w:val="28"/>
          <w:szCs w:val="28"/>
        </w:rPr>
      </w:pPr>
    </w:p>
    <w:p w:rsidR="00B52F43" w:rsidRPr="00B52F43" w:rsidRDefault="00B52F43"/>
    <w:p w:rsidR="003D2918" w:rsidRDefault="003D2918"/>
    <w:sectPr w:rsidR="003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4093"/>
    <w:multiLevelType w:val="multilevel"/>
    <w:tmpl w:val="0B4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F0"/>
    <w:rsid w:val="001D6EED"/>
    <w:rsid w:val="003D2918"/>
    <w:rsid w:val="005372CB"/>
    <w:rsid w:val="005B1CD1"/>
    <w:rsid w:val="005F028C"/>
    <w:rsid w:val="00864F51"/>
    <w:rsid w:val="008E1973"/>
    <w:rsid w:val="00B52F43"/>
    <w:rsid w:val="00DF2B41"/>
    <w:rsid w:val="00E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Аристова</dc:creator>
  <cp:keywords/>
  <dc:description/>
  <cp:lastModifiedBy>Кира Аристова</cp:lastModifiedBy>
  <cp:revision>6</cp:revision>
  <cp:lastPrinted>2016-02-24T06:47:00Z</cp:lastPrinted>
  <dcterms:created xsi:type="dcterms:W3CDTF">2015-11-11T06:34:00Z</dcterms:created>
  <dcterms:modified xsi:type="dcterms:W3CDTF">2016-02-24T06:47:00Z</dcterms:modified>
</cp:coreProperties>
</file>